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Garamond" w:cs="Garamond" w:eastAsia="Garamond" w:hAnsi="Garamond"/>
          <w:sz w:val="26"/>
          <w:szCs w:val="26"/>
        </w:rPr>
      </w:pPr>
      <w:r w:rsidDel="00000000" w:rsidR="00000000" w:rsidRPr="00000000">
        <w:rPr>
          <w:rFonts w:ascii="Garamond" w:cs="Garamond" w:eastAsia="Garamond" w:hAnsi="Garamond"/>
          <w:b w:val="1"/>
          <w:sz w:val="26"/>
          <w:szCs w:val="26"/>
          <w:rtl w:val="0"/>
        </w:rPr>
        <w:t xml:space="preserve">Uniform Guidelines</w:t>
      </w:r>
      <w:r w:rsidDel="00000000" w:rsidR="00000000" w:rsidRPr="00000000">
        <w:rPr>
          <w:rFonts w:ascii="Garamond" w:cs="Garamond" w:eastAsia="Garamond" w:hAnsi="Garamond"/>
          <w:sz w:val="26"/>
          <w:szCs w:val="26"/>
          <w:rtl w:val="0"/>
        </w:rPr>
        <w:t xml:space="preserve"> </w:t>
      </w:r>
    </w:p>
    <w:p w:rsidR="00000000" w:rsidDel="00000000" w:rsidP="00000000" w:rsidRDefault="00000000" w:rsidRPr="00000000" w14:paraId="00000002">
      <w:pPr>
        <w:pageBreakBefore w:val="0"/>
        <w:jc w:val="left"/>
        <w:rPr>
          <w:rFonts w:ascii="Garamond" w:cs="Garamond" w:eastAsia="Garamond" w:hAnsi="Garamond"/>
          <w:b w:val="1"/>
          <w:sz w:val="26"/>
          <w:szCs w:val="26"/>
        </w:rPr>
      </w:pPr>
      <w:r w:rsidDel="00000000" w:rsidR="00000000" w:rsidRPr="00000000">
        <w:rPr>
          <w:rtl w:val="0"/>
        </w:rPr>
      </w:r>
    </w:p>
    <w:p w:rsidR="00000000" w:rsidDel="00000000" w:rsidP="00000000" w:rsidRDefault="00000000" w:rsidRPr="00000000" w14:paraId="00000003">
      <w:pPr>
        <w:pageBreakBefore w:val="0"/>
        <w:widowControl w:val="0"/>
        <w:spacing w:before="43.2" w:lineRule="auto"/>
        <w:ind w:left="-715.1999999999999" w:right="-720"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 order to improve the school’s educational environment, promote a more effective climate for learning, foster school unity and pride, and allow students to focus solely on learning and not on attire, the school has a dress policy for students that applies to all school days and school-sponsored events. The Administration of Ambition Prep reserves the right to address any item of clothing or appearance that detracts from the uniform policy/code. In all cases, Ambition Prep has the right and the responsibility to determine what is appropriate. </w:t>
      </w:r>
    </w:p>
    <w:p w:rsidR="00000000" w:rsidDel="00000000" w:rsidP="00000000" w:rsidRDefault="00000000" w:rsidRPr="00000000" w14:paraId="00000004">
      <w:pPr>
        <w:pageBreakBefore w:val="0"/>
        <w:widowControl w:val="0"/>
        <w:spacing w:before="192" w:lineRule="auto"/>
        <w:ind w:left="-715.1999999999999" w:right="-715.1999999999998"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Students who do not follow the guidelines appropriately may be given the missing item from his/her uniform, and a billing statement will be mailed to the parent/guardian for the item. Parents/guardians must pay all balances before report cards can be issued to the student. One free uniform shirt will be given to scholars each year and additional uniform shirts can be purchased from the school. Once a uniform has been purchased, we will not be able to exchange it. </w:t>
      </w:r>
    </w:p>
    <w:p w:rsidR="00000000" w:rsidDel="00000000" w:rsidP="00000000" w:rsidRDefault="00000000" w:rsidRPr="00000000" w14:paraId="00000005">
      <w:pPr>
        <w:pageBreakBefore w:val="0"/>
        <w:widowControl w:val="0"/>
        <w:spacing w:before="206.4" w:lineRule="auto"/>
        <w:ind w:left="-940.8" w:right="1737.6"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On Monday-Thursday, Ambition Prep BOYS shall wear: </w:t>
      </w:r>
    </w:p>
    <w:p w:rsidR="00000000" w:rsidDel="00000000" w:rsidP="00000000" w:rsidRDefault="00000000" w:rsidRPr="00000000" w14:paraId="00000006">
      <w:pPr>
        <w:pageBreakBefore w:val="0"/>
        <w:widowControl w:val="0"/>
        <w:numPr>
          <w:ilvl w:val="0"/>
          <w:numId w:val="2"/>
        </w:numPr>
        <w:spacing w:after="0" w:afterAutospacing="0" w:before="57.599999999999994" w:lineRule="auto"/>
        <w:ind w:left="403.2" w:right="43.2"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Green Ambition Prep Polo </w:t>
      </w:r>
    </w:p>
    <w:p w:rsidR="00000000" w:rsidDel="00000000" w:rsidP="00000000" w:rsidRDefault="00000000" w:rsidRPr="00000000" w14:paraId="00000007">
      <w:pPr>
        <w:pageBreakBefore w:val="0"/>
        <w:widowControl w:val="0"/>
        <w:numPr>
          <w:ilvl w:val="0"/>
          <w:numId w:val="2"/>
        </w:numPr>
        <w:spacing w:after="0" w:afterAutospacing="0" w:before="0" w:beforeAutospacing="0" w:lineRule="auto"/>
        <w:ind w:left="403.2" w:right="43.2"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Gray Ambition Prep Branded Cardigan (Optional) </w:t>
      </w:r>
    </w:p>
    <w:p w:rsidR="00000000" w:rsidDel="00000000" w:rsidP="00000000" w:rsidRDefault="00000000" w:rsidRPr="00000000" w14:paraId="00000008">
      <w:pPr>
        <w:pageBreakBefore w:val="0"/>
        <w:widowControl w:val="0"/>
        <w:numPr>
          <w:ilvl w:val="0"/>
          <w:numId w:val="2"/>
        </w:numPr>
        <w:spacing w:after="0" w:afterAutospacing="0" w:before="0" w:beforeAutospacing="0" w:lineRule="auto"/>
        <w:ind w:left="403.2" w:right="43.2"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Khaki Dress Pants</w:t>
      </w:r>
    </w:p>
    <w:p w:rsidR="00000000" w:rsidDel="00000000" w:rsidP="00000000" w:rsidRDefault="00000000" w:rsidRPr="00000000" w14:paraId="00000009">
      <w:pPr>
        <w:pageBreakBefore w:val="0"/>
        <w:widowControl w:val="0"/>
        <w:numPr>
          <w:ilvl w:val="0"/>
          <w:numId w:val="2"/>
        </w:numPr>
        <w:spacing w:before="0" w:beforeAutospacing="0" w:lineRule="auto"/>
        <w:ind w:left="403.2" w:right="43.2"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Black, White, Brown, or Gray Solid Socks </w:t>
      </w:r>
    </w:p>
    <w:p w:rsidR="00000000" w:rsidDel="00000000" w:rsidP="00000000" w:rsidRDefault="00000000" w:rsidRPr="00000000" w14:paraId="0000000A">
      <w:pPr>
        <w:pageBreakBefore w:val="0"/>
        <w:widowControl w:val="0"/>
        <w:numPr>
          <w:ilvl w:val="0"/>
          <w:numId w:val="2"/>
        </w:numPr>
        <w:spacing w:after="0" w:afterAutospacing="0"/>
        <w:ind w:left="403.2" w:right="43.2"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Solid Black/Brown Belt (Or elastic waist pants for K-1 boys). </w:t>
      </w:r>
    </w:p>
    <w:p w:rsidR="00000000" w:rsidDel="00000000" w:rsidP="00000000" w:rsidRDefault="00000000" w:rsidRPr="00000000" w14:paraId="0000000B">
      <w:pPr>
        <w:pageBreakBefore w:val="0"/>
        <w:widowControl w:val="0"/>
        <w:numPr>
          <w:ilvl w:val="0"/>
          <w:numId w:val="2"/>
        </w:numPr>
        <w:spacing w:before="0" w:beforeAutospacing="0" w:lineRule="auto"/>
        <w:ind w:left="403.2" w:right="43.2"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All Black or Dark Brown Solid Shoes (uninterrupted black shoes including soles, shoestrings, etc.). No boots </w:t>
      </w:r>
    </w:p>
    <w:p w:rsidR="00000000" w:rsidDel="00000000" w:rsidP="00000000" w:rsidRDefault="00000000" w:rsidRPr="00000000" w14:paraId="0000000C">
      <w:pPr>
        <w:pageBreakBefore w:val="0"/>
        <w:widowControl w:val="0"/>
        <w:spacing w:before="177.60000000000002" w:lineRule="auto"/>
        <w:ind w:left="-940.8" w:right="1675.1999999999998"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On Monday-Thursday, Ambition Prep GIRLS shall wear: </w:t>
      </w:r>
    </w:p>
    <w:p w:rsidR="00000000" w:rsidDel="00000000" w:rsidP="00000000" w:rsidRDefault="00000000" w:rsidRPr="00000000" w14:paraId="0000000D">
      <w:pPr>
        <w:pageBreakBefore w:val="0"/>
        <w:widowControl w:val="0"/>
        <w:numPr>
          <w:ilvl w:val="0"/>
          <w:numId w:val="4"/>
        </w:numPr>
        <w:spacing w:after="0" w:afterAutospacing="0" w:before="57.599999999999994" w:lineRule="auto"/>
        <w:ind w:left="403.2" w:right="1502.4"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Green Ambition Prep Polo </w:t>
      </w:r>
    </w:p>
    <w:p w:rsidR="00000000" w:rsidDel="00000000" w:rsidP="00000000" w:rsidRDefault="00000000" w:rsidRPr="00000000" w14:paraId="0000000E">
      <w:pPr>
        <w:pageBreakBefore w:val="0"/>
        <w:widowControl w:val="0"/>
        <w:numPr>
          <w:ilvl w:val="0"/>
          <w:numId w:val="4"/>
        </w:numPr>
        <w:spacing w:after="0" w:afterAutospacing="0" w:before="0" w:beforeAutospacing="0" w:lineRule="auto"/>
        <w:ind w:left="403.2" w:right="3364.8"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Gray Ambition Prep Branded Cardigan (Optional) </w:t>
      </w:r>
    </w:p>
    <w:p w:rsidR="00000000" w:rsidDel="00000000" w:rsidP="00000000" w:rsidRDefault="00000000" w:rsidRPr="00000000" w14:paraId="0000000F">
      <w:pPr>
        <w:pageBreakBefore w:val="0"/>
        <w:widowControl w:val="0"/>
        <w:numPr>
          <w:ilvl w:val="0"/>
          <w:numId w:val="4"/>
        </w:numPr>
        <w:spacing w:after="0" w:afterAutospacing="0" w:before="0" w:beforeAutospacing="0" w:lineRule="auto"/>
        <w:ind w:left="403.2" w:right="4291.2"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Khaki Skirt or Pants </w:t>
      </w:r>
    </w:p>
    <w:p w:rsidR="00000000" w:rsidDel="00000000" w:rsidP="00000000" w:rsidRDefault="00000000" w:rsidRPr="00000000" w14:paraId="00000010">
      <w:pPr>
        <w:pageBreakBefore w:val="0"/>
        <w:widowControl w:val="0"/>
        <w:numPr>
          <w:ilvl w:val="0"/>
          <w:numId w:val="4"/>
        </w:numPr>
        <w:spacing w:after="0" w:afterAutospacing="0" w:before="0" w:beforeAutospacing="0" w:lineRule="auto"/>
        <w:ind w:left="403.2" w:right="2270.4"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Black, White, Brown, or Gray solid socks or stockings </w:t>
      </w:r>
    </w:p>
    <w:p w:rsidR="00000000" w:rsidDel="00000000" w:rsidP="00000000" w:rsidRDefault="00000000" w:rsidRPr="00000000" w14:paraId="00000011">
      <w:pPr>
        <w:pageBreakBefore w:val="0"/>
        <w:widowControl w:val="0"/>
        <w:numPr>
          <w:ilvl w:val="0"/>
          <w:numId w:val="4"/>
        </w:numPr>
        <w:spacing w:before="0" w:beforeAutospacing="0" w:lineRule="auto"/>
        <w:ind w:left="403.2" w:right="43.2"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All Black or Dark Brown Shoes (uninterrupted black shoes including soles, shoestrings, etc) No boots. </w:t>
      </w:r>
    </w:p>
    <w:p w:rsidR="00000000" w:rsidDel="00000000" w:rsidP="00000000" w:rsidRDefault="00000000" w:rsidRPr="00000000" w14:paraId="00000012">
      <w:pPr>
        <w:pageBreakBefore w:val="0"/>
        <w:widowControl w:val="0"/>
        <w:spacing w:before="297.6" w:lineRule="auto"/>
        <w:ind w:left="-940.8" w:right="-72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To constantly remind scholars of their educational goal of college, on Fridays students may wear: </w:t>
      </w:r>
    </w:p>
    <w:p w:rsidR="00000000" w:rsidDel="00000000" w:rsidP="00000000" w:rsidRDefault="00000000" w:rsidRPr="00000000" w14:paraId="00000013">
      <w:pPr>
        <w:pageBreakBefore w:val="0"/>
        <w:widowControl w:val="0"/>
        <w:numPr>
          <w:ilvl w:val="0"/>
          <w:numId w:val="3"/>
        </w:numPr>
        <w:spacing w:before="297.6" w:lineRule="auto"/>
        <w:ind w:left="432" w:right="72" w:hanging="36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 College/Ambition Prep T-Shirt with the regular uniform pants/skirt and solid Black/Brown shoes. </w:t>
      </w:r>
    </w:p>
    <w:p w:rsidR="00000000" w:rsidDel="00000000" w:rsidP="00000000" w:rsidRDefault="00000000" w:rsidRPr="00000000" w14:paraId="00000014">
      <w:pPr>
        <w:pageBreakBefore w:val="0"/>
        <w:widowControl w:val="0"/>
        <w:spacing w:before="297.6" w:lineRule="auto"/>
        <w:ind w:left="-940.8" w:right="4180.8" w:firstLine="0"/>
        <w:rPr>
          <w:rFonts w:ascii="Garamond" w:cs="Garamond" w:eastAsia="Garamond" w:hAnsi="Garamond"/>
          <w:sz w:val="20"/>
          <w:szCs w:val="20"/>
        </w:rPr>
      </w:pPr>
      <w:r w:rsidDel="00000000" w:rsidR="00000000" w:rsidRPr="00000000">
        <w:rPr>
          <w:rFonts w:ascii="Garamond" w:cs="Garamond" w:eastAsia="Garamond" w:hAnsi="Garamond"/>
          <w:b w:val="1"/>
          <w:sz w:val="20"/>
          <w:szCs w:val="20"/>
          <w:rtl w:val="0"/>
        </w:rPr>
        <w:t xml:space="preserve">Additional Uniform Guidelines:</w:t>
      </w:r>
      <w:r w:rsidDel="00000000" w:rsidR="00000000" w:rsidRPr="00000000">
        <w:rPr>
          <w:rtl w:val="0"/>
        </w:rPr>
      </w:r>
    </w:p>
    <w:p w:rsidR="00000000" w:rsidDel="00000000" w:rsidP="00000000" w:rsidRDefault="00000000" w:rsidRPr="00000000" w14:paraId="00000015">
      <w:pPr>
        <w:pageBreakBefore w:val="0"/>
        <w:widowControl w:val="0"/>
        <w:numPr>
          <w:ilvl w:val="0"/>
          <w:numId w:val="1"/>
        </w:numPr>
        <w:spacing w:after="0" w:afterAutospacing="0" w:before="14.399999999999999" w:lineRule="auto"/>
        <w:ind w:left="43.2" w:right="43.2"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Dress pants should be straight leg or regular fit, and not made of denim or jean material. They should not be ripped or frayed at the bottom. </w:t>
      </w:r>
    </w:p>
    <w:p w:rsidR="00000000" w:rsidDel="00000000" w:rsidP="00000000" w:rsidRDefault="00000000" w:rsidRPr="00000000" w14:paraId="00000016">
      <w:pPr>
        <w:pageBreakBefore w:val="0"/>
        <w:widowControl w:val="0"/>
        <w:numPr>
          <w:ilvl w:val="0"/>
          <w:numId w:val="1"/>
        </w:numPr>
        <w:spacing w:after="0" w:afterAutospacing="0" w:before="0" w:beforeAutospacing="0" w:lineRule="auto"/>
        <w:ind w:left="43.2" w:right="43.2"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When students enter the school building, they must be in the proper uniform; they cannot change into the school uniform upon arrival. Students also may not change out of their uniform before dismissal, unless they are participants in an after school elective that requires them to do so. </w:t>
      </w:r>
    </w:p>
    <w:p w:rsidR="00000000" w:rsidDel="00000000" w:rsidP="00000000" w:rsidRDefault="00000000" w:rsidRPr="00000000" w14:paraId="00000017">
      <w:pPr>
        <w:pageBreakBefore w:val="0"/>
        <w:widowControl w:val="0"/>
        <w:numPr>
          <w:ilvl w:val="0"/>
          <w:numId w:val="1"/>
        </w:numPr>
        <w:spacing w:after="0" w:afterAutospacing="0" w:before="0" w:beforeAutospacing="0" w:lineRule="auto"/>
        <w:ind w:left="43.2" w:right="43.2"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At all times during the school day — including after-school — shirts must be tucked in. </w:t>
      </w:r>
    </w:p>
    <w:p w:rsidR="00000000" w:rsidDel="00000000" w:rsidP="00000000" w:rsidRDefault="00000000" w:rsidRPr="00000000" w14:paraId="00000018">
      <w:pPr>
        <w:pageBreakBefore w:val="0"/>
        <w:widowControl w:val="0"/>
        <w:numPr>
          <w:ilvl w:val="0"/>
          <w:numId w:val="1"/>
        </w:numPr>
        <w:spacing w:after="0" w:afterAutospacing="0" w:before="0" w:beforeAutospacing="0" w:lineRule="auto"/>
        <w:ind w:left="43.2" w:right="43.2" w:firstLine="0"/>
        <w:jc w:val="both"/>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Only uniform apparel may be worn. Additions such as scarves are not permitted. </w:t>
      </w:r>
    </w:p>
    <w:p w:rsidR="00000000" w:rsidDel="00000000" w:rsidP="00000000" w:rsidRDefault="00000000" w:rsidRPr="00000000" w14:paraId="00000019">
      <w:pPr>
        <w:pageBreakBefore w:val="0"/>
        <w:widowControl w:val="0"/>
        <w:numPr>
          <w:ilvl w:val="0"/>
          <w:numId w:val="1"/>
        </w:numPr>
        <w:spacing w:after="0" w:afterAutospacing="0" w:before="0" w:beforeAutospacing="0" w:lineRule="auto"/>
        <w:ind w:left="43.2" w:right="43.2"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They may not unbutton their shirts to expose an undershirt. </w:t>
      </w:r>
    </w:p>
    <w:p w:rsidR="00000000" w:rsidDel="00000000" w:rsidP="00000000" w:rsidRDefault="00000000" w:rsidRPr="00000000" w14:paraId="0000001A">
      <w:pPr>
        <w:pageBreakBefore w:val="0"/>
        <w:widowControl w:val="0"/>
        <w:numPr>
          <w:ilvl w:val="0"/>
          <w:numId w:val="1"/>
        </w:numPr>
        <w:spacing w:after="0" w:afterAutospacing="0" w:before="0" w:beforeAutospacing="0" w:lineRule="auto"/>
        <w:ind w:left="43.2" w:right="43.2"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Writing or drawing on the skin is not permitted. Visible tattoos, real or fake, are not permitted. </w:t>
      </w:r>
    </w:p>
    <w:p w:rsidR="00000000" w:rsidDel="00000000" w:rsidP="00000000" w:rsidRDefault="00000000" w:rsidRPr="00000000" w14:paraId="0000001B">
      <w:pPr>
        <w:pageBreakBefore w:val="0"/>
        <w:widowControl w:val="0"/>
        <w:numPr>
          <w:ilvl w:val="0"/>
          <w:numId w:val="1"/>
        </w:numPr>
        <w:spacing w:after="0" w:afterAutospacing="0" w:before="0" w:beforeAutospacing="0" w:lineRule="auto"/>
        <w:ind w:left="43.2" w:right="43.2"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Ambition Prep girls may wear small pieces of jewelry including a watch, stud earrings or hoops no larger than a quarter, a single bracelet and average-sized rings. </w:t>
      </w:r>
    </w:p>
    <w:p w:rsidR="00000000" w:rsidDel="00000000" w:rsidP="00000000" w:rsidRDefault="00000000" w:rsidRPr="00000000" w14:paraId="0000001C">
      <w:pPr>
        <w:pageBreakBefore w:val="0"/>
        <w:widowControl w:val="0"/>
        <w:numPr>
          <w:ilvl w:val="0"/>
          <w:numId w:val="1"/>
        </w:numPr>
        <w:spacing w:before="0" w:beforeAutospacing="0" w:lineRule="auto"/>
        <w:ind w:left="43.2" w:right="43.2"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Once students enter the school building, the wearing of hats, head wraps, bandanas, or nighttime headwear is not permitted unless it is in accordance with religious observation. Hats worn in the school building will be confiscated. </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sectPr>
      <w:headerReference r:id="rId6" w:type="default"/>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jc w:val="center"/>
      <w:rPr/>
    </w:pPr>
    <w:r w:rsidDel="00000000" w:rsidR="00000000" w:rsidRPr="00000000">
      <w:rPr/>
      <w:drawing>
        <wp:inline distB="114300" distT="114300" distL="114300" distR="114300">
          <wp:extent cx="814388" cy="63415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4388" cy="63415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03.2"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